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AA30FC4" wp14:paraId="1BBF8A4B" wp14:textId="227D6A13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AA30FC4" w:rsidR="2FDDC49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Dear Families,</w:t>
      </w:r>
    </w:p>
    <w:p xmlns:wp14="http://schemas.microsoft.com/office/word/2010/wordml" w:rsidP="0AA30FC4" wp14:paraId="115F1813" wp14:textId="190DF4B9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AA30FC4" w:rsidR="2FDDC49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Your child will complete their Theme Square Sheet for the learn at home assignment for September 3, 2024. These student choice boards encourage children to have a choice in their tasks. These tasks encourage creative problem solving and critical thinking skills. It is not expected that children produce a ‘perfect’ result. Instead, creations that have been well thought out and where each feature of the design can be </w:t>
      </w:r>
      <w:r w:rsidRPr="0AA30FC4" w:rsidR="2FDDC49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identified</w:t>
      </w:r>
      <w:r w:rsidRPr="0AA30FC4" w:rsidR="2FDDC49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explained are highly regarded. Children can use any materials on hand to complete one chosen task from the STEM SQUARE SHEET. Using old plastic bottles, newspaper and cardboard is a good start. The tasks are kept open-ended to allow students to fulfill their innovative and creative potential. When asking to design something we do not expect actual size. For example, if asked to make a hang glider, a small/miniature version is suitable. If you have further </w:t>
      </w:r>
      <w:r w:rsidRPr="0AA30FC4" w:rsidR="0C8373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questions,</w:t>
      </w:r>
      <w:r w:rsidRPr="0AA30FC4" w:rsidR="2FDDC49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please ask your child’s teacher.</w:t>
      </w:r>
    </w:p>
    <w:p xmlns:wp14="http://schemas.microsoft.com/office/word/2010/wordml" w:rsidP="0AA30FC4" wp14:paraId="2C078E63" wp14:textId="463E2B6E">
      <w:pPr>
        <w:rPr>
          <w:rFonts w:ascii="Century Gothic" w:hAnsi="Century Gothic" w:eastAsia="Century Gothic" w:cs="Century Gothic"/>
          <w:sz w:val="20"/>
          <w:szCs w:val="20"/>
        </w:rPr>
      </w:pPr>
      <w:r w:rsidRPr="0AA30FC4" w:rsidR="50EE9E71">
        <w:rPr>
          <w:rFonts w:ascii="Century Gothic" w:hAnsi="Century Gothic" w:eastAsia="Century Gothic" w:cs="Century Gothic"/>
          <w:sz w:val="20"/>
          <w:szCs w:val="20"/>
        </w:rPr>
        <w:t>Mrs. Hollimon</w:t>
      </w:r>
    </w:p>
    <w:p w:rsidR="0AA30FC4" w:rsidP="0AA30FC4" w:rsidRDefault="0AA30FC4" w14:paraId="58EEDACD" w14:textId="6371BB31">
      <w:pPr>
        <w:rPr>
          <w:rFonts w:ascii="Century Gothic" w:hAnsi="Century Gothic" w:eastAsia="Century Gothic" w:cs="Century Gothic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0AA30FC4" w:rsidTr="0AA30FC4" w14:paraId="25A85B0C">
        <w:trPr>
          <w:trHeight w:val="300"/>
        </w:trPr>
        <w:tc>
          <w:tcPr>
            <w:tcW w:w="4320" w:type="dxa"/>
            <w:tcMar/>
            <w:vAlign w:val="top"/>
          </w:tcPr>
          <w:p w:rsidR="77E864C7" w:rsidP="0AA30FC4" w:rsidRDefault="77E864C7" w14:paraId="39743C5E" w14:textId="04987C14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Kindergarten</w:t>
            </w:r>
          </w:p>
        </w:tc>
        <w:tc>
          <w:tcPr>
            <w:tcW w:w="4320" w:type="dxa"/>
            <w:tcMar/>
            <w:vAlign w:val="top"/>
          </w:tcPr>
          <w:p w:rsidR="77E864C7" w:rsidP="0AA30FC4" w:rsidRDefault="77E864C7" w14:paraId="0AD42554" w14:textId="16460CC6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1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vertAlign w:val="superscript"/>
              </w:rPr>
              <w:t>st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and 2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vertAlign w:val="superscript"/>
              </w:rPr>
              <w:t>nd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grades</w:t>
            </w:r>
          </w:p>
        </w:tc>
        <w:tc>
          <w:tcPr>
            <w:tcW w:w="4320" w:type="dxa"/>
            <w:tcMar/>
            <w:vAlign w:val="top"/>
          </w:tcPr>
          <w:p w:rsidR="77E864C7" w:rsidP="0AA30FC4" w:rsidRDefault="77E864C7" w14:paraId="2D050C36" w14:textId="7F0B226A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3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vertAlign w:val="superscript"/>
              </w:rPr>
              <w:t>rd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, 4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vertAlign w:val="superscript"/>
              </w:rPr>
              <w:t>th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, and 5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vertAlign w:val="superscript"/>
              </w:rPr>
              <w:t>th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grades</w:t>
            </w:r>
          </w:p>
        </w:tc>
      </w:tr>
      <w:tr w:rsidR="0AA30FC4" w:rsidTr="0AA30FC4" w14:paraId="6CAEE88B">
        <w:trPr>
          <w:trHeight w:val="300"/>
        </w:trPr>
        <w:tc>
          <w:tcPr>
            <w:tcW w:w="4320" w:type="dxa"/>
            <w:tcMar/>
            <w:vAlign w:val="center"/>
          </w:tcPr>
          <w:p w:rsidR="77E864C7" w:rsidP="0AA30FC4" w:rsidRDefault="77E864C7" w14:paraId="0A59A715" w14:textId="1B3DCCEC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Design a 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Turkey</w:t>
            </w:r>
          </w:p>
          <w:p w:rsidR="3C538B29" w:rsidP="0AA30FC4" w:rsidRDefault="3C538B29" w14:paraId="58BDE1A4" w14:textId="12DB5B2C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="3C538B29">
              <w:drawing>
                <wp:inline wp14:editId="7A13E1C7" wp14:anchorId="0CAD4615">
                  <wp:extent cx="571500" cy="480786"/>
                  <wp:effectExtent l="0" t="0" r="0" b="0"/>
                  <wp:docPr id="74500564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61ca009e3d1472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8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/>
            <w:vAlign w:val="center"/>
          </w:tcPr>
          <w:p w:rsidR="77E864C7" w:rsidP="0AA30FC4" w:rsidRDefault="77E864C7" w14:paraId="627090D6" w14:textId="0AE9AC41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Design a 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Turkey</w:t>
            </w:r>
          </w:p>
          <w:p w:rsidR="30500C33" w:rsidP="0AA30FC4" w:rsidRDefault="30500C33" w14:paraId="1893C7DB" w14:textId="6204F4CF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="30500C33">
              <w:drawing>
                <wp:inline wp14:editId="70C4D11C" wp14:anchorId="4FD8F5ED">
                  <wp:extent cx="571500" cy="480786"/>
                  <wp:effectExtent l="0" t="0" r="0" b="0"/>
                  <wp:docPr id="104889936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2abe83a9a6b4d6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8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/>
            <w:vAlign w:val="center"/>
          </w:tcPr>
          <w:p w:rsidR="77E864C7" w:rsidP="0AA30FC4" w:rsidRDefault="77E864C7" w14:paraId="699A5A80" w14:textId="39627D83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Design a </w:t>
            </w: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Turkey</w:t>
            </w:r>
          </w:p>
          <w:p w:rsidR="69AD9187" w:rsidP="0AA30FC4" w:rsidRDefault="69AD9187" w14:paraId="7A40E574" w14:textId="5CA624AC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="69AD9187">
              <w:drawing>
                <wp:inline wp14:editId="35845C93" wp14:anchorId="536B9BAC">
                  <wp:extent cx="571500" cy="480786"/>
                  <wp:effectExtent l="0" t="0" r="0" b="0"/>
                  <wp:docPr id="3369471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21158fc56d247e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8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AA30FC4" w:rsidTr="0AA30FC4" w14:paraId="1E3C36AF">
        <w:trPr>
          <w:trHeight w:val="300"/>
        </w:trPr>
        <w:tc>
          <w:tcPr>
            <w:tcW w:w="4320" w:type="dxa"/>
            <w:tcMar/>
            <w:vAlign w:val="center"/>
          </w:tcPr>
          <w:p w:rsidR="77E864C7" w:rsidP="0AA30FC4" w:rsidRDefault="77E864C7" w14:paraId="7360A022" w14:textId="031775B4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Build a House</w:t>
            </w:r>
          </w:p>
          <w:p w:rsidR="2FEED650" w:rsidP="0AA30FC4" w:rsidRDefault="2FEED650" w14:paraId="27C2EA8A" w14:textId="74242645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="2FEED650">
              <w:drawing>
                <wp:inline wp14:editId="2F00973F" wp14:anchorId="3821CF2C">
                  <wp:extent cx="948170" cy="534865"/>
                  <wp:effectExtent l="0" t="0" r="0" b="0"/>
                  <wp:docPr id="9890494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94c52614912409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70" cy="53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/>
            <w:vAlign w:val="center"/>
          </w:tcPr>
          <w:p w:rsidR="77E864C7" w:rsidP="0AA30FC4" w:rsidRDefault="77E864C7" w14:paraId="0F28B6B7" w14:textId="22973B4C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Build a House</w:t>
            </w:r>
          </w:p>
          <w:p w:rsidR="75A9D393" w:rsidP="0AA30FC4" w:rsidRDefault="75A9D393" w14:paraId="09A04BA9" w14:textId="14982B0B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="75A9D393">
              <w:drawing>
                <wp:inline wp14:editId="0981F6E5" wp14:anchorId="7E122381">
                  <wp:extent cx="948170" cy="534865"/>
                  <wp:effectExtent l="0" t="0" r="0" b="0"/>
                  <wp:docPr id="189877022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2616cdb8a154b3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70" cy="53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/>
            <w:vAlign w:val="center"/>
          </w:tcPr>
          <w:p w:rsidR="77E864C7" w:rsidP="0AA30FC4" w:rsidRDefault="77E864C7" w14:paraId="6FF5368D" w14:textId="5392CA6D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Build a House</w:t>
            </w:r>
          </w:p>
          <w:p w:rsidR="6A4EC502" w:rsidP="0AA30FC4" w:rsidRDefault="6A4EC502" w14:paraId="503EC8FD" w14:textId="7FEE3558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="6A4EC502">
              <w:drawing>
                <wp:inline wp14:editId="173F4B79" wp14:anchorId="1AEE1EEF">
                  <wp:extent cx="948170" cy="534865"/>
                  <wp:effectExtent l="0" t="0" r="0" b="0"/>
                  <wp:docPr id="15000502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d8fe5c2b644a0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70" cy="53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AA30FC4" w:rsidTr="0AA30FC4" w14:paraId="09A512F7">
        <w:trPr>
          <w:trHeight w:val="300"/>
        </w:trPr>
        <w:tc>
          <w:tcPr>
            <w:tcW w:w="4320" w:type="dxa"/>
            <w:tcMar/>
            <w:vAlign w:val="center"/>
          </w:tcPr>
          <w:p w:rsidR="77E864C7" w:rsidP="0AA30FC4" w:rsidRDefault="77E864C7" w14:paraId="26940A2E" w14:textId="2DEC7F41">
            <w:pPr>
              <w:pStyle w:val="Normal"/>
              <w:ind w:left="0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Make a Family Tree</w:t>
            </w:r>
          </w:p>
          <w:p w:rsidR="38319F61" w:rsidP="0AA30FC4" w:rsidRDefault="38319F61" w14:paraId="5CD7A10A" w14:textId="78C67416">
            <w:pPr>
              <w:pStyle w:val="Normal"/>
              <w:ind w:left="0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="38319F61">
              <w:drawing>
                <wp:inline wp14:editId="67D3B457" wp14:anchorId="59B260DB">
                  <wp:extent cx="628650" cy="718457"/>
                  <wp:effectExtent l="0" t="0" r="0" b="0"/>
                  <wp:docPr id="8497208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05168671b0b409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1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/>
            <w:vAlign w:val="center"/>
          </w:tcPr>
          <w:p w:rsidR="77E864C7" w:rsidP="0AA30FC4" w:rsidRDefault="77E864C7" w14:paraId="4641BA92" w14:textId="2B7C0364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7E864C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Make a Board Game</w:t>
            </w:r>
          </w:p>
          <w:p w:rsidR="2EEDE7BF" w:rsidP="0AA30FC4" w:rsidRDefault="2EEDE7BF" w14:paraId="57E12EB6" w14:textId="02E4898D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="2EEDE7BF">
              <w:drawing>
                <wp:inline wp14:editId="1C780D4E" wp14:anchorId="4A469A47">
                  <wp:extent cx="672105" cy="675758"/>
                  <wp:effectExtent l="0" t="0" r="0" b="0"/>
                  <wp:docPr id="61436203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9973d4e29bd443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05" cy="67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/>
            <w:vAlign w:val="center"/>
          </w:tcPr>
          <w:p w:rsidR="721B37F5" w:rsidP="0AA30FC4" w:rsidRDefault="721B37F5" w14:paraId="0965D4CB" w14:textId="4456BF77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0AA30FC4" w:rsidR="721B37F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Make a ship that floats </w:t>
            </w:r>
          </w:p>
          <w:p w:rsidR="721B37F5" w:rsidP="0AA30FC4" w:rsidRDefault="721B37F5" w14:paraId="6DF6CCCD" w14:textId="5B261C20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="721B37F5">
              <w:drawing>
                <wp:inline wp14:editId="58E36818" wp14:anchorId="5438192A">
                  <wp:extent cx="614903" cy="590550"/>
                  <wp:effectExtent l="0" t="0" r="0" b="0"/>
                  <wp:docPr id="18773469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8779f01ad264b9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03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AA30FC4" w:rsidP="0AA30FC4" w:rsidRDefault="0AA30FC4" w14:paraId="1D3C5263" w14:textId="7F3F2D62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A609C9"/>
    <w:rsid w:val="00C1A777"/>
    <w:rsid w:val="08F6DE6A"/>
    <w:rsid w:val="09D55109"/>
    <w:rsid w:val="0AA30FC4"/>
    <w:rsid w:val="0AF5FBBB"/>
    <w:rsid w:val="0C837326"/>
    <w:rsid w:val="0CD5603B"/>
    <w:rsid w:val="0E7787A4"/>
    <w:rsid w:val="0FD2EFED"/>
    <w:rsid w:val="13A609C9"/>
    <w:rsid w:val="168EA59A"/>
    <w:rsid w:val="16A11162"/>
    <w:rsid w:val="218A4DAC"/>
    <w:rsid w:val="249BAE9F"/>
    <w:rsid w:val="2727C32A"/>
    <w:rsid w:val="2960168A"/>
    <w:rsid w:val="2D51C2B4"/>
    <w:rsid w:val="2EEDE7BF"/>
    <w:rsid w:val="2FDDC495"/>
    <w:rsid w:val="2FEED650"/>
    <w:rsid w:val="30500C33"/>
    <w:rsid w:val="34721FC9"/>
    <w:rsid w:val="38319F61"/>
    <w:rsid w:val="3B1AE9D5"/>
    <w:rsid w:val="3C538B29"/>
    <w:rsid w:val="432F4C78"/>
    <w:rsid w:val="44B05873"/>
    <w:rsid w:val="4A5E84E4"/>
    <w:rsid w:val="50EE9E71"/>
    <w:rsid w:val="58D5A60C"/>
    <w:rsid w:val="5A53BE70"/>
    <w:rsid w:val="5B8C5DD5"/>
    <w:rsid w:val="69AD9187"/>
    <w:rsid w:val="6A4EC502"/>
    <w:rsid w:val="6F280F77"/>
    <w:rsid w:val="71B8D8F7"/>
    <w:rsid w:val="721B37F5"/>
    <w:rsid w:val="75A9D393"/>
    <w:rsid w:val="77E864C7"/>
    <w:rsid w:val="7AE8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09C9"/>
  <w15:chartTrackingRefBased/>
  <w15:docId w15:val="{22567370-2A67-4373-A4D7-26DE00518D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61ca009e3d14728" /><Relationship Type="http://schemas.openxmlformats.org/officeDocument/2006/relationships/image" Target="/media/image2.png" Id="R92abe83a9a6b4d61" /><Relationship Type="http://schemas.openxmlformats.org/officeDocument/2006/relationships/image" Target="/media/image3.png" Id="R321158fc56d247e4" /><Relationship Type="http://schemas.openxmlformats.org/officeDocument/2006/relationships/image" Target="/media/image4.png" Id="Re94c526149124097" /><Relationship Type="http://schemas.openxmlformats.org/officeDocument/2006/relationships/image" Target="/media/image5.png" Id="R22616cdb8a154b31" /><Relationship Type="http://schemas.openxmlformats.org/officeDocument/2006/relationships/image" Target="/media/image6.png" Id="Ra4d8fe5c2b644a00" /><Relationship Type="http://schemas.openxmlformats.org/officeDocument/2006/relationships/image" Target="/media/image7.png" Id="Rc05168671b0b409a" /><Relationship Type="http://schemas.openxmlformats.org/officeDocument/2006/relationships/image" Target="/media/image8.png" Id="R59973d4e29bd4437" /><Relationship Type="http://schemas.openxmlformats.org/officeDocument/2006/relationships/image" Target="/media/image9.png" Id="R98779f01ad264b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2024-09-03T12:09:33.5287445Z</dcterms:created>
  <dcterms:modified xsi:type="dcterms:W3CDTF">2024-09-03T12:33:18.1754309Z</dcterms:modified>
  <dc:creator>Hollimon, Stephanie</dc:creator>
  <lastModifiedBy>Hollimon, Stephanie</lastModifiedBy>
</coreProperties>
</file>